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FA" w:rsidRPr="00C86335" w:rsidRDefault="00CD39CE" w:rsidP="00C86335">
      <w:pPr>
        <w:pStyle w:val="Pagrindinistekstas"/>
        <w:spacing w:before="41"/>
        <w:ind w:left="6237" w:right="106"/>
        <w:rPr>
          <w:rFonts w:ascii="Times New Roman" w:hAnsi="Times New Roman" w:cs="Times New Roman"/>
        </w:rPr>
      </w:pPr>
      <w:r w:rsidRPr="00C86335">
        <w:rPr>
          <w:rFonts w:ascii="Times New Roman" w:hAnsi="Times New Roman" w:cs="Times New Roman"/>
          <w:spacing w:val="-2"/>
        </w:rPr>
        <w:t>PATVIRTINTA</w:t>
      </w:r>
    </w:p>
    <w:p w:rsidR="00A71FFA" w:rsidRPr="00C86335" w:rsidRDefault="00C86335" w:rsidP="00C86335">
      <w:pPr>
        <w:pStyle w:val="Pagrindinistekstas"/>
        <w:spacing w:before="0"/>
        <w:ind w:left="6237" w:right="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Ignalinos rajono turizmo informacijos centro direktoriaus</w:t>
      </w:r>
    </w:p>
    <w:p w:rsidR="00C86335" w:rsidRDefault="00CD39CE" w:rsidP="00C86335">
      <w:pPr>
        <w:pStyle w:val="Pagrindinistekstas"/>
        <w:spacing w:before="0" w:line="293" w:lineRule="exact"/>
        <w:ind w:left="6237" w:right="109"/>
        <w:rPr>
          <w:rFonts w:ascii="Times New Roman" w:hAnsi="Times New Roman" w:cs="Times New Roman"/>
          <w:spacing w:val="-2"/>
        </w:rPr>
      </w:pPr>
      <w:r w:rsidRPr="00C86335">
        <w:rPr>
          <w:rFonts w:ascii="Times New Roman" w:hAnsi="Times New Roman" w:cs="Times New Roman"/>
        </w:rPr>
        <w:t>202</w:t>
      </w:r>
      <w:r w:rsidR="009A6891">
        <w:rPr>
          <w:rFonts w:ascii="Times New Roman" w:hAnsi="Times New Roman" w:cs="Times New Roman"/>
        </w:rPr>
        <w:t>4</w:t>
      </w:r>
      <w:r w:rsidRPr="00C86335">
        <w:rPr>
          <w:rFonts w:ascii="Times New Roman" w:hAnsi="Times New Roman" w:cs="Times New Roman"/>
          <w:spacing w:val="-5"/>
        </w:rPr>
        <w:t xml:space="preserve"> </w:t>
      </w:r>
      <w:r w:rsidRPr="00C86335">
        <w:rPr>
          <w:rFonts w:ascii="Times New Roman" w:hAnsi="Times New Roman" w:cs="Times New Roman"/>
        </w:rPr>
        <w:t>m.</w:t>
      </w:r>
      <w:r w:rsidRPr="00C86335">
        <w:rPr>
          <w:rFonts w:ascii="Times New Roman" w:hAnsi="Times New Roman" w:cs="Times New Roman"/>
          <w:spacing w:val="-1"/>
        </w:rPr>
        <w:t xml:space="preserve"> </w:t>
      </w:r>
      <w:r w:rsidR="009A6891">
        <w:rPr>
          <w:rFonts w:ascii="Times New Roman" w:hAnsi="Times New Roman" w:cs="Times New Roman"/>
        </w:rPr>
        <w:t>birželio</w:t>
      </w:r>
      <w:r w:rsidR="00C86335">
        <w:rPr>
          <w:rFonts w:ascii="Times New Roman" w:hAnsi="Times New Roman" w:cs="Times New Roman"/>
        </w:rPr>
        <w:t xml:space="preserve"> </w:t>
      </w:r>
      <w:r w:rsidRPr="00C86335">
        <w:rPr>
          <w:rFonts w:ascii="Times New Roman" w:hAnsi="Times New Roman" w:cs="Times New Roman"/>
          <w:spacing w:val="-1"/>
        </w:rPr>
        <w:t xml:space="preserve"> </w:t>
      </w:r>
      <w:r w:rsidRPr="00C86335">
        <w:rPr>
          <w:rFonts w:ascii="Times New Roman" w:hAnsi="Times New Roman" w:cs="Times New Roman"/>
        </w:rPr>
        <w:t>mėn.</w:t>
      </w:r>
      <w:r w:rsidRPr="00C86335">
        <w:rPr>
          <w:rFonts w:ascii="Times New Roman" w:hAnsi="Times New Roman" w:cs="Times New Roman"/>
          <w:spacing w:val="-2"/>
        </w:rPr>
        <w:t xml:space="preserve"> </w:t>
      </w:r>
      <w:r w:rsidR="009A6891">
        <w:rPr>
          <w:rFonts w:ascii="Times New Roman" w:hAnsi="Times New Roman" w:cs="Times New Roman"/>
        </w:rPr>
        <w:t xml:space="preserve">   </w:t>
      </w:r>
      <w:r w:rsidRPr="00C86335">
        <w:rPr>
          <w:rFonts w:ascii="Times New Roman" w:hAnsi="Times New Roman" w:cs="Times New Roman"/>
          <w:spacing w:val="-2"/>
        </w:rPr>
        <w:t xml:space="preserve"> </w:t>
      </w:r>
      <w:r w:rsidRPr="00C86335">
        <w:rPr>
          <w:rFonts w:ascii="Times New Roman" w:hAnsi="Times New Roman" w:cs="Times New Roman"/>
        </w:rPr>
        <w:t>d.</w:t>
      </w:r>
      <w:r w:rsidRPr="00C86335">
        <w:rPr>
          <w:rFonts w:ascii="Times New Roman" w:hAnsi="Times New Roman" w:cs="Times New Roman"/>
          <w:spacing w:val="-2"/>
        </w:rPr>
        <w:t xml:space="preserve"> </w:t>
      </w:r>
    </w:p>
    <w:p w:rsidR="00C86335" w:rsidRDefault="00CD39CE" w:rsidP="00C86335">
      <w:pPr>
        <w:pStyle w:val="Pagrindinistekstas"/>
        <w:spacing w:before="0" w:line="293" w:lineRule="exact"/>
        <w:ind w:left="6237" w:right="109"/>
        <w:rPr>
          <w:rFonts w:ascii="Times New Roman" w:hAnsi="Times New Roman" w:cs="Times New Roman"/>
          <w:spacing w:val="-10"/>
        </w:rPr>
      </w:pPr>
      <w:r w:rsidRPr="00C86335">
        <w:rPr>
          <w:rFonts w:ascii="Times New Roman" w:hAnsi="Times New Roman" w:cs="Times New Roman"/>
          <w:spacing w:val="-2"/>
        </w:rPr>
        <w:t>įsakym</w:t>
      </w:r>
      <w:r w:rsidR="00C86335">
        <w:rPr>
          <w:rFonts w:ascii="Times New Roman" w:hAnsi="Times New Roman" w:cs="Times New Roman"/>
          <w:spacing w:val="-2"/>
        </w:rPr>
        <w:t xml:space="preserve">u </w:t>
      </w:r>
      <w:r w:rsidRPr="00C86335">
        <w:rPr>
          <w:rFonts w:ascii="Times New Roman" w:hAnsi="Times New Roman" w:cs="Times New Roman"/>
          <w:spacing w:val="-7"/>
        </w:rPr>
        <w:t>Nr.</w:t>
      </w:r>
      <w:r w:rsidRPr="00C86335">
        <w:rPr>
          <w:rFonts w:ascii="Times New Roman" w:hAnsi="Times New Roman" w:cs="Times New Roman"/>
          <w:spacing w:val="-4"/>
        </w:rPr>
        <w:t xml:space="preserve"> </w:t>
      </w:r>
    </w:p>
    <w:p w:rsidR="009A6891" w:rsidRPr="0018242F" w:rsidRDefault="009A6891" w:rsidP="00C86335">
      <w:pPr>
        <w:pStyle w:val="Pagrindinistekstas"/>
        <w:spacing w:before="0" w:line="293" w:lineRule="exact"/>
        <w:ind w:left="6237" w:right="109"/>
        <w:rPr>
          <w:rFonts w:ascii="Times New Roman" w:hAnsi="Times New Roman" w:cs="Times New Roman"/>
          <w:b/>
          <w:bCs/>
        </w:rPr>
      </w:pPr>
    </w:p>
    <w:p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 xml:space="preserve">IGNALINOS RAJONO TURIZMO INFORMACIJOS CENTRO </w:t>
      </w: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RINKODAROS SPECIALISTO</w:t>
      </w:r>
      <w:r w:rsidRPr="00C71242">
        <w:rPr>
          <w:rFonts w:ascii="Times New Roman" w:hAnsi="Times New Roman" w:cs="Times New Roman"/>
          <w:b/>
          <w:sz w:val="24"/>
          <w:szCs w:val="24"/>
        </w:rPr>
        <w:t xml:space="preserve"> PAREIGYBĖS APRAŠYMAS</w:t>
      </w:r>
    </w:p>
    <w:p w:rsidR="00C86335" w:rsidRPr="00C86335" w:rsidRDefault="00C86335" w:rsidP="00C86335">
      <w:pPr>
        <w:rPr>
          <w:rFonts w:ascii="Times New Roman" w:hAnsi="Times New Roman" w:cs="Times New Roman"/>
        </w:rPr>
      </w:pPr>
    </w:p>
    <w:p w:rsidR="00C86335" w:rsidRPr="00C86335" w:rsidRDefault="00C86335" w:rsidP="00C86335">
      <w:pPr>
        <w:rPr>
          <w:rFonts w:ascii="Times New Roman" w:hAnsi="Times New Roman" w:cs="Times New Roman"/>
        </w:rPr>
      </w:pP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A46A39" w:rsidRPr="00C86335" w:rsidRDefault="00A46A39">
      <w:pPr>
        <w:pStyle w:val="Pagrindinistekstas"/>
        <w:spacing w:before="0"/>
        <w:ind w:left="0"/>
        <w:rPr>
          <w:rFonts w:ascii="Times New Roman" w:hAnsi="Times New Roman" w:cs="Times New Roman"/>
          <w:b/>
        </w:rPr>
      </w:pPr>
    </w:p>
    <w:p w:rsidR="00A71FFA" w:rsidRPr="00C86335" w:rsidRDefault="00A71FFA">
      <w:pPr>
        <w:pStyle w:val="Pagrindinistekstas"/>
        <w:spacing w:before="2"/>
        <w:ind w:left="0"/>
        <w:rPr>
          <w:rFonts w:ascii="Times New Roman" w:hAnsi="Times New Roman" w:cs="Times New Roman"/>
          <w:b/>
          <w:sz w:val="25"/>
        </w:rPr>
      </w:pPr>
    </w:p>
    <w:p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>1.</w:t>
      </w:r>
      <w:r w:rsidRPr="00C71242">
        <w:rPr>
          <w:rFonts w:ascii="Times New Roman" w:hAnsi="Times New Roman" w:cs="Times New Roman"/>
          <w:sz w:val="24"/>
          <w:szCs w:val="24"/>
        </w:rPr>
        <w:t xml:space="preserve"> Ignalinos rajono turizmo informacijos centro (toliau – įstaiga)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rinkodaros specialistas 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(toliau – </w:t>
      </w:r>
      <w:r>
        <w:rPr>
          <w:rFonts w:ascii="Times New Roman" w:hAnsi="Times New Roman" w:cs="Times New Roman"/>
          <w:sz w:val="24"/>
          <w:szCs w:val="24"/>
          <w:lang w:eastAsia="lt-LT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 xml:space="preserve">) yra biudžetinės įstaigos </w:t>
      </w:r>
      <w:r>
        <w:rPr>
          <w:rFonts w:ascii="Times New Roman" w:hAnsi="Times New Roman" w:cs="Times New Roman"/>
          <w:sz w:val="24"/>
          <w:szCs w:val="24"/>
          <w:lang w:eastAsia="lt-LT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  <w:lang w:eastAsia="lt-LT"/>
        </w:rPr>
        <w:t>, dirbantis pagal darbo sutartį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A46A39" w:rsidRPr="00C71242" w:rsidRDefault="00A46A39" w:rsidP="00A46A39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C71242">
        <w:rPr>
          <w:rFonts w:ascii="Times New Roman" w:hAnsi="Times New Roman" w:cs="Times New Roman"/>
          <w:sz w:val="24"/>
          <w:szCs w:val="24"/>
          <w:lang w:eastAsia="lt-LT"/>
        </w:rPr>
        <w:tab/>
        <w:t>2. Pareigybės lygis – A2.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71242"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Specialistą </w:t>
      </w:r>
      <w:r w:rsidRPr="006F47D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darbą priima ir atleidžia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įstaigos </w:t>
      </w:r>
      <w:r w:rsidRPr="006F47D2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direktorius.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 xml:space="preserve">SPECIALŪS REIKALAVIMAI ŠIAS PAREIGAS EINANČIAM </w:t>
      </w:r>
      <w:r>
        <w:rPr>
          <w:rFonts w:ascii="Times New Roman" w:hAnsi="Times New Roman" w:cs="Times New Roman"/>
          <w:b/>
          <w:sz w:val="24"/>
          <w:szCs w:val="24"/>
        </w:rPr>
        <w:t>SPECIALISTUI</w:t>
      </w:r>
    </w:p>
    <w:p w:rsidR="00A46A39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ab/>
      </w:r>
      <w:r w:rsidRPr="00C71242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Specialistas</w:t>
      </w:r>
      <w:r w:rsidRPr="00C71242">
        <w:rPr>
          <w:rFonts w:ascii="Times New Roman" w:hAnsi="Times New Roman" w:cs="Times New Roman"/>
          <w:sz w:val="24"/>
          <w:szCs w:val="24"/>
        </w:rPr>
        <w:t>, einantis šias pareigas, turi atitikti šiuos kvalifikacinius reikalavimus:</w:t>
      </w:r>
    </w:p>
    <w:p w:rsidR="00A46A39" w:rsidRPr="00507D0F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 xml:space="preserve">4.1. </w:t>
      </w:r>
      <w:r w:rsidRPr="00507D0F">
        <w:rPr>
          <w:rFonts w:ascii="Times New Roman" w:hAnsi="Times New Roman" w:cs="Times New Roman"/>
          <w:color w:val="151515"/>
          <w:sz w:val="24"/>
          <w:szCs w:val="24"/>
        </w:rPr>
        <w:t xml:space="preserve">turėti ne žemesnį kaip aukštąjį universitetinį ar jam prilygintą išsilavinimą arba aukštąjį koleginį </w:t>
      </w:r>
      <w:r w:rsidRPr="00507D0F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išsilavinimą</w:t>
      </w:r>
      <w:r w:rsidRPr="00507D0F">
        <w:rPr>
          <w:rFonts w:ascii="Times New Roman" w:hAnsi="Times New Roman" w:cs="Times New Roman"/>
          <w:color w:val="151515"/>
          <w:sz w:val="24"/>
          <w:szCs w:val="24"/>
        </w:rPr>
        <w:t xml:space="preserve"> su profesinio bakalauro kvalifikaciniu laipsniu ar jam prilygintas išsilavinimas, arba aukštesnįjį išsilavinimą;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>4.2. mokėti</w:t>
      </w:r>
      <w:r>
        <w:rPr>
          <w:rFonts w:ascii="Times New Roman" w:hAnsi="Times New Roman" w:cs="Times New Roman"/>
          <w:sz w:val="24"/>
          <w:szCs w:val="24"/>
        </w:rPr>
        <w:t xml:space="preserve"> bent kelias užsienio kalbas:</w:t>
      </w:r>
    </w:p>
    <w:p w:rsidR="00A46A39" w:rsidRDefault="00A46A39" w:rsidP="00A46A39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DC2487" w:rsidRPr="009A6891">
        <w:rPr>
          <w:rFonts w:ascii="Times New Roman" w:hAnsi="Times New Roman" w:cs="Times New Roman"/>
          <w:sz w:val="24"/>
          <w:szCs w:val="24"/>
        </w:rPr>
        <w:t>anglų</w:t>
      </w:r>
      <w:r w:rsidRPr="009A6891">
        <w:rPr>
          <w:rFonts w:ascii="Times New Roman" w:hAnsi="Times New Roman" w:cs="Times New Roman"/>
          <w:color w:val="151515"/>
          <w:sz w:val="24"/>
          <w:szCs w:val="24"/>
        </w:rPr>
        <w:t xml:space="preserve"> kalbą </w:t>
      </w:r>
      <w:r w:rsidRPr="009A6891">
        <w:rPr>
          <w:rFonts w:ascii="Times New Roman" w:hAnsi="Times New Roman" w:cs="Times New Roman"/>
          <w:sz w:val="24"/>
          <w:szCs w:val="24"/>
        </w:rPr>
        <w:t>pažengusio vartotojo B1 lygiu;</w:t>
      </w:r>
    </w:p>
    <w:p w:rsidR="00A46A39" w:rsidRDefault="00A46A39" w:rsidP="00A46A39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bent vieną kitą užsienio kalbą pradedančio vartotojo A2 lygiu;</w:t>
      </w:r>
    </w:p>
    <w:p w:rsidR="003133E0" w:rsidRPr="009A6891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ab/>
      </w:r>
      <w:r w:rsidRPr="00C71242">
        <w:rPr>
          <w:rFonts w:ascii="Times New Roman" w:hAnsi="Times New Roman" w:cs="Times New Roman"/>
          <w:sz w:val="24"/>
          <w:szCs w:val="24"/>
        </w:rPr>
        <w:t>4.5</w:t>
      </w:r>
      <w:r w:rsidRPr="009A6891">
        <w:rPr>
          <w:rFonts w:ascii="Times New Roman" w:hAnsi="Times New Roman" w:cs="Times New Roman"/>
          <w:sz w:val="24"/>
          <w:szCs w:val="24"/>
        </w:rPr>
        <w:t xml:space="preserve">. </w:t>
      </w:r>
      <w:r w:rsidR="00194EF6" w:rsidRPr="009A6891">
        <w:rPr>
          <w:rFonts w:ascii="Times New Roman" w:hAnsi="Times New Roman" w:cs="Times New Roman"/>
          <w:sz w:val="24"/>
          <w:szCs w:val="24"/>
        </w:rPr>
        <w:t xml:space="preserve">gebėti </w:t>
      </w:r>
      <w:r w:rsidR="003133E0" w:rsidRPr="009A6891">
        <w:rPr>
          <w:rFonts w:ascii="Times New Roman" w:hAnsi="Times New Roman" w:cs="Times New Roman"/>
          <w:sz w:val="24"/>
          <w:szCs w:val="24"/>
        </w:rPr>
        <w:t xml:space="preserve">sklandžiai </w:t>
      </w:r>
      <w:r w:rsidR="00194EF6" w:rsidRPr="009A6891">
        <w:rPr>
          <w:rFonts w:ascii="Times New Roman" w:hAnsi="Times New Roman" w:cs="Times New Roman"/>
          <w:sz w:val="24"/>
          <w:szCs w:val="24"/>
        </w:rPr>
        <w:t>rašyti informacinius straipsnius ir teikti informaciją žodžiu taisyklinga lietuvių kalba;</w:t>
      </w:r>
    </w:p>
    <w:p w:rsidR="00194EF6" w:rsidRPr="009A6891" w:rsidRDefault="003133E0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68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94EF6" w:rsidRPr="009A6891">
        <w:rPr>
          <w:rFonts w:ascii="Times New Roman" w:hAnsi="Times New Roman" w:cs="Times New Roman"/>
          <w:sz w:val="24"/>
          <w:szCs w:val="24"/>
        </w:rPr>
        <w:t>4.6. gebėti naudotis „</w:t>
      </w:r>
      <w:proofErr w:type="spellStart"/>
      <w:r w:rsidR="00194EF6" w:rsidRPr="009A6891">
        <w:rPr>
          <w:rFonts w:ascii="Times New Roman" w:hAnsi="Times New Roman" w:cs="Times New Roman"/>
          <w:sz w:val="24"/>
          <w:szCs w:val="24"/>
        </w:rPr>
        <w:t>Canva</w:t>
      </w:r>
      <w:proofErr w:type="spellEnd"/>
      <w:r w:rsidR="00194EF6" w:rsidRPr="009A6891">
        <w:rPr>
          <w:rFonts w:ascii="Times New Roman" w:hAnsi="Times New Roman" w:cs="Times New Roman"/>
          <w:sz w:val="24"/>
          <w:szCs w:val="24"/>
        </w:rPr>
        <w:t>“ arba kita kompiuterine programa ar programomis, kuriant trumpus reklaminius video filmus, maketuojant plakatus, rengiant pateiktis ir kt.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6891">
        <w:rPr>
          <w:rFonts w:ascii="Times New Roman" w:hAnsi="Times New Roman" w:cs="Times New Roman"/>
          <w:sz w:val="24"/>
          <w:szCs w:val="24"/>
        </w:rPr>
        <w:tab/>
        <w:t>4.</w:t>
      </w:r>
      <w:r w:rsidR="003133E0" w:rsidRPr="009A6891">
        <w:rPr>
          <w:rFonts w:ascii="Times New Roman" w:hAnsi="Times New Roman" w:cs="Times New Roman"/>
          <w:sz w:val="24"/>
          <w:szCs w:val="24"/>
        </w:rPr>
        <w:t>7</w:t>
      </w:r>
      <w:r w:rsidRPr="009A6891">
        <w:rPr>
          <w:rFonts w:ascii="Times New Roman" w:hAnsi="Times New Roman" w:cs="Times New Roman"/>
          <w:sz w:val="24"/>
          <w:szCs w:val="24"/>
        </w:rPr>
        <w:t>.</w:t>
      </w:r>
      <w:r w:rsidR="003133E0" w:rsidRPr="009A6891">
        <w:rPr>
          <w:rFonts w:ascii="Times New Roman" w:hAnsi="Times New Roman" w:cs="Times New Roman"/>
          <w:sz w:val="24"/>
          <w:szCs w:val="24"/>
        </w:rPr>
        <w:t xml:space="preserve"> gebėti kultūringai bendrauti su žmonėmis;</w:t>
      </w:r>
      <w:r w:rsidR="003133E0">
        <w:rPr>
          <w:rFonts w:ascii="Times New Roman" w:hAnsi="Times New Roman" w:cs="Times New Roman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4.8. gebėti</w:t>
      </w:r>
      <w:r w:rsidRPr="00C71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71242">
        <w:rPr>
          <w:rFonts w:ascii="Times New Roman" w:hAnsi="Times New Roman" w:cs="Times New Roman"/>
          <w:sz w:val="24"/>
          <w:szCs w:val="24"/>
        </w:rPr>
        <w:t xml:space="preserve">avarankiškai planuoti ir organizuoti savo veiklą; 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4.9. m</w:t>
      </w:r>
      <w:r w:rsidRPr="00C71242">
        <w:rPr>
          <w:rFonts w:ascii="Times New Roman" w:hAnsi="Times New Roman" w:cs="Times New Roman"/>
          <w:sz w:val="24"/>
          <w:szCs w:val="24"/>
        </w:rPr>
        <w:t>okėti valdyti, kaupti, sisteminti, apibendrinti informaciją ir rengti išvadas</w:t>
      </w:r>
      <w:r>
        <w:rPr>
          <w:rFonts w:ascii="Times New Roman" w:hAnsi="Times New Roman" w:cs="Times New Roman"/>
          <w:sz w:val="24"/>
          <w:szCs w:val="24"/>
        </w:rPr>
        <w:t xml:space="preserve"> ir pasiūlymus</w:t>
      </w:r>
      <w:r w:rsidRPr="00C712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33E0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4.10.</w:t>
      </w:r>
      <w:r w:rsidRPr="00C71242">
        <w:rPr>
          <w:rFonts w:ascii="Times New Roman" w:hAnsi="Times New Roman" w:cs="Times New Roman"/>
          <w:sz w:val="24"/>
          <w:szCs w:val="24"/>
        </w:rPr>
        <w:t xml:space="preserve"> išmanyti dokumentų rengimo </w:t>
      </w:r>
      <w:r w:rsidR="003133E0">
        <w:rPr>
          <w:rFonts w:ascii="Times New Roman" w:hAnsi="Times New Roman" w:cs="Times New Roman"/>
          <w:sz w:val="24"/>
          <w:szCs w:val="24"/>
        </w:rPr>
        <w:t>taisykles;</w:t>
      </w:r>
    </w:p>
    <w:p w:rsidR="00A46A39" w:rsidRPr="00C71242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4.11.</w:t>
      </w:r>
      <w:r w:rsidRPr="00C71242">
        <w:rPr>
          <w:rFonts w:ascii="Times New Roman" w:hAnsi="Times New Roman" w:cs="Times New Roman"/>
          <w:sz w:val="24"/>
          <w:szCs w:val="24"/>
        </w:rPr>
        <w:t xml:space="preserve"> būti susipažin</w:t>
      </w:r>
      <w:r w:rsidR="003133E0">
        <w:rPr>
          <w:rFonts w:ascii="Times New Roman" w:hAnsi="Times New Roman" w:cs="Times New Roman"/>
          <w:sz w:val="24"/>
          <w:szCs w:val="24"/>
        </w:rPr>
        <w:t>u</w:t>
      </w:r>
      <w:r w:rsidRPr="00C71242">
        <w:rPr>
          <w:rFonts w:ascii="Times New Roman" w:hAnsi="Times New Roman" w:cs="Times New Roman"/>
          <w:sz w:val="24"/>
          <w:szCs w:val="24"/>
        </w:rPr>
        <w:t xml:space="preserve">s su Lietuvos Respublikos Konstitucija, Lietuvos Respublikos darbo kodeksu, Lietuvos Respublikos vietos savivaldos, Lietuvos Respublikos </w:t>
      </w:r>
      <w:r>
        <w:rPr>
          <w:rFonts w:ascii="Times New Roman" w:hAnsi="Times New Roman" w:cs="Times New Roman"/>
          <w:sz w:val="24"/>
          <w:szCs w:val="24"/>
        </w:rPr>
        <w:t>biudžetinių</w:t>
      </w:r>
      <w:r w:rsidRPr="00C71242">
        <w:rPr>
          <w:rFonts w:ascii="Times New Roman" w:hAnsi="Times New Roman" w:cs="Times New Roman"/>
          <w:sz w:val="24"/>
          <w:szCs w:val="24"/>
        </w:rPr>
        <w:t xml:space="preserve"> įstaigų, turizmo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įstatymais, Lietuvos Respublikos Vyriausybės nutarimais ir kitais teisės aktais, reglamentuojančiais turizmo plėtrą Lietuvoje, Europos Sąjungos struktūrinės paramos panaudojimą;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71242">
        <w:rPr>
          <w:rFonts w:ascii="Times New Roman" w:hAnsi="Times New Roman" w:cs="Times New Roman"/>
          <w:sz w:val="24"/>
          <w:szCs w:val="24"/>
        </w:rPr>
        <w:t xml:space="preserve">. </w:t>
      </w:r>
      <w:r w:rsidRPr="00507D0F">
        <w:rPr>
          <w:rFonts w:ascii="Times New Roman" w:hAnsi="Times New Roman" w:cs="Times New Roman"/>
          <w:sz w:val="24"/>
          <w:szCs w:val="24"/>
        </w:rPr>
        <w:t>būti pareiging</w:t>
      </w:r>
      <w:r w:rsidR="003133E0">
        <w:rPr>
          <w:rFonts w:ascii="Times New Roman" w:hAnsi="Times New Roman" w:cs="Times New Roman"/>
          <w:sz w:val="24"/>
          <w:szCs w:val="24"/>
        </w:rPr>
        <w:t>u</w:t>
      </w:r>
      <w:r w:rsidRPr="00507D0F">
        <w:rPr>
          <w:rFonts w:ascii="Times New Roman" w:hAnsi="Times New Roman" w:cs="Times New Roman"/>
          <w:sz w:val="24"/>
          <w:szCs w:val="24"/>
        </w:rPr>
        <w:t>, darbš</w:t>
      </w:r>
      <w:r w:rsidR="003133E0">
        <w:rPr>
          <w:rFonts w:ascii="Times New Roman" w:hAnsi="Times New Roman" w:cs="Times New Roman"/>
          <w:sz w:val="24"/>
          <w:szCs w:val="24"/>
        </w:rPr>
        <w:t>čiu</w:t>
      </w:r>
      <w:r w:rsidRPr="00507D0F">
        <w:rPr>
          <w:rFonts w:ascii="Times New Roman" w:hAnsi="Times New Roman" w:cs="Times New Roman"/>
          <w:sz w:val="24"/>
          <w:szCs w:val="24"/>
        </w:rPr>
        <w:t>, kūrybing</w:t>
      </w:r>
      <w:r w:rsidR="003133E0">
        <w:rPr>
          <w:rFonts w:ascii="Times New Roman" w:hAnsi="Times New Roman" w:cs="Times New Roman"/>
          <w:sz w:val="24"/>
          <w:szCs w:val="24"/>
        </w:rPr>
        <w:t>u</w:t>
      </w:r>
      <w:r w:rsidR="003133E0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, komunikabiliu</w:t>
      </w:r>
      <w:r w:rsidRPr="00C7124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.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</w:pP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ŠIAS PAREIGAS EINANČIO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DARBUOTOJO</w:t>
      </w:r>
      <w:r w:rsidRPr="00C712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FUNKCIJOS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ab/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Šias pareigas einantis specialistas </w:t>
      </w:r>
      <w:r w:rsidRPr="00C71242">
        <w:rPr>
          <w:rFonts w:ascii="Times New Roman" w:hAnsi="Times New Roman" w:cs="Times New Roman"/>
          <w:sz w:val="24"/>
          <w:szCs w:val="24"/>
        </w:rPr>
        <w:t>vykdo šias funkcijas:</w:t>
      </w:r>
    </w:p>
    <w:p w:rsidR="00A46A39" w:rsidRPr="00F6137B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5.1. </w:t>
      </w:r>
      <w:r w:rsidRPr="00F6137B">
        <w:rPr>
          <w:rFonts w:ascii="Times New Roman" w:hAnsi="Times New Roman" w:cs="Times New Roman"/>
          <w:sz w:val="24"/>
          <w:szCs w:val="24"/>
        </w:rPr>
        <w:t>atsako į lankytojų klausimus;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37B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</w:rPr>
        <w:t>v</w:t>
      </w:r>
      <w:r w:rsidRPr="00C86335">
        <w:rPr>
          <w:rFonts w:ascii="Times New Roman" w:hAnsi="Times New Roman" w:cs="Times New Roman"/>
          <w:sz w:val="24"/>
        </w:rPr>
        <w:t>ykd</w:t>
      </w:r>
      <w:r>
        <w:rPr>
          <w:rFonts w:ascii="Times New Roman" w:hAnsi="Times New Roman" w:cs="Times New Roman"/>
          <w:sz w:val="24"/>
        </w:rPr>
        <w:t>o</w:t>
      </w:r>
      <w:r w:rsidRPr="00C86335">
        <w:rPr>
          <w:rFonts w:ascii="Times New Roman" w:hAnsi="Times New Roman" w:cs="Times New Roman"/>
          <w:spacing w:val="72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metų</w:t>
      </w:r>
      <w:r w:rsidRPr="00C86335">
        <w:rPr>
          <w:rFonts w:ascii="Times New Roman" w:hAnsi="Times New Roman" w:cs="Times New Roman"/>
          <w:spacing w:val="74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plane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numatytas</w:t>
      </w:r>
      <w:r w:rsidRPr="00C86335">
        <w:rPr>
          <w:rFonts w:ascii="Times New Roman" w:hAnsi="Times New Roman" w:cs="Times New Roman"/>
          <w:spacing w:val="73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ir</w:t>
      </w:r>
      <w:r w:rsidRPr="00C86335">
        <w:rPr>
          <w:rFonts w:ascii="Times New Roman" w:hAnsi="Times New Roman" w:cs="Times New Roman"/>
          <w:spacing w:val="71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rinkodaros</w:t>
      </w:r>
      <w:r w:rsidRPr="00C86335">
        <w:rPr>
          <w:rFonts w:ascii="Times New Roman" w:hAnsi="Times New Roman" w:cs="Times New Roman"/>
          <w:spacing w:val="71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specialistui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pavestas</w:t>
      </w:r>
      <w:r w:rsidRPr="00C86335">
        <w:rPr>
          <w:rFonts w:ascii="Times New Roman" w:hAnsi="Times New Roman" w:cs="Times New Roman"/>
          <w:spacing w:val="70"/>
          <w:w w:val="150"/>
          <w:sz w:val="24"/>
        </w:rPr>
        <w:t xml:space="preserve"> </w:t>
      </w:r>
      <w:r w:rsidRPr="00C86335">
        <w:rPr>
          <w:rFonts w:ascii="Times New Roman" w:hAnsi="Times New Roman" w:cs="Times New Roman"/>
          <w:sz w:val="24"/>
        </w:rPr>
        <w:t>rinkodaros</w:t>
      </w:r>
      <w:r w:rsidRPr="0018242F">
        <w:rPr>
          <w:rFonts w:ascii="Times New Roman" w:hAnsi="Times New Roman" w:cs="Times New Roman"/>
          <w:spacing w:val="10"/>
        </w:rPr>
        <w:t xml:space="preserve"> </w:t>
      </w:r>
      <w:r w:rsidRPr="0018242F">
        <w:rPr>
          <w:rFonts w:ascii="Times New Roman" w:hAnsi="Times New Roman" w:cs="Times New Roman"/>
          <w:spacing w:val="-2"/>
        </w:rPr>
        <w:t>priemones</w:t>
      </w:r>
      <w:r>
        <w:rPr>
          <w:rFonts w:ascii="Times New Roman" w:hAnsi="Times New Roman" w:cs="Times New Roman"/>
          <w:spacing w:val="-2"/>
        </w:rPr>
        <w:t>;</w:t>
      </w:r>
    </w:p>
    <w:p w:rsidR="00A46A39" w:rsidRPr="00F6137B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137B">
        <w:rPr>
          <w:rFonts w:ascii="Times New Roman" w:hAnsi="Times New Roman" w:cs="Times New Roman"/>
          <w:sz w:val="24"/>
          <w:szCs w:val="24"/>
        </w:rPr>
        <w:t xml:space="preserve">5.3. tvarko įstaigos administruojamas internetines svetaines, socialinių tinklų paskyras; </w:t>
      </w:r>
    </w:p>
    <w:p w:rsidR="00A46A39" w:rsidRDefault="00A46A39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6137B">
        <w:rPr>
          <w:rFonts w:ascii="Times New Roman" w:hAnsi="Times New Roman" w:cs="Times New Roman"/>
          <w:sz w:val="24"/>
          <w:szCs w:val="24"/>
        </w:rPr>
        <w:t>5.4. atsako į pateiktus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ryšio priemonėmis </w:t>
      </w:r>
      <w:r w:rsidRPr="00D336CA">
        <w:rPr>
          <w:rFonts w:ascii="Times New Roman" w:eastAsia="Times New Roman" w:hAnsi="Times New Roman" w:cs="Times New Roman"/>
          <w:sz w:val="24"/>
          <w:szCs w:val="24"/>
          <w:lang w:eastAsia="lt-LT"/>
        </w:rPr>
        <w:t>užklausimus;</w:t>
      </w:r>
    </w:p>
    <w:p w:rsidR="00832638" w:rsidRDefault="00A46A39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5.5. pavaduoja</w:t>
      </w:r>
      <w:r w:rsidRPr="00A46A39">
        <w:rPr>
          <w:rFonts w:ascii="Times New Roman" w:hAnsi="Times New Roman" w:cs="Times New Roman"/>
          <w:sz w:val="24"/>
        </w:rPr>
        <w:t xml:space="preserve"> </w:t>
      </w:r>
      <w:r w:rsidRPr="00832638">
        <w:rPr>
          <w:rFonts w:ascii="Times New Roman" w:hAnsi="Times New Roman" w:cs="Times New Roman"/>
          <w:sz w:val="24"/>
        </w:rPr>
        <w:t>turizmo vadybininką</w:t>
      </w:r>
      <w:r w:rsidRPr="00A46A39">
        <w:rPr>
          <w:rFonts w:ascii="Times New Roman" w:hAnsi="Times New Roman" w:cs="Times New Roman"/>
          <w:sz w:val="24"/>
        </w:rPr>
        <w:t xml:space="preserve"> jo komandiruočių, atostogų, ligos metu ar kitais atvejais, kai jis negali eiti pareigų, įgyjant atitinkamas teises ir pareigas, kad minėtos pareigos būtų vykdomos tinkamai, kokybiškai ir laiku</w:t>
      </w:r>
      <w:r>
        <w:rPr>
          <w:rFonts w:ascii="Times New Roman" w:hAnsi="Times New Roman" w:cs="Times New Roman"/>
          <w:sz w:val="24"/>
        </w:rPr>
        <w:t>;</w:t>
      </w:r>
    </w:p>
    <w:p w:rsidR="00A46A39" w:rsidRPr="00832638" w:rsidRDefault="00832638" w:rsidP="00A46A39">
      <w:pPr>
        <w:tabs>
          <w:tab w:val="left" w:pos="113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6A39" w:rsidRPr="00A46A39">
        <w:rPr>
          <w:rFonts w:ascii="Times New Roman" w:eastAsia="Times New Roman" w:hAnsi="Times New Roman" w:cs="Times New Roman"/>
          <w:sz w:val="24"/>
          <w:szCs w:val="24"/>
          <w:lang w:eastAsia="lt-LT"/>
        </w:rPr>
        <w:t>5.</w:t>
      </w:r>
      <w:r w:rsidR="00113E98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="00A46A39" w:rsidRPr="00A46A3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renka/ruošia medžiagą informacinėms priemonėms (straipsniai, leidiniai, ekspozicijos, informaciniai stendai, elektroninė informacija ir pan.)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832638" w:rsidRPr="00832638" w:rsidRDefault="00A46A39" w:rsidP="00832638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5.</w:t>
      </w:r>
      <w:r w:rsidR="00113E98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D336CA">
        <w:rPr>
          <w:rFonts w:ascii="Times New Roman" w:eastAsia="Times New Roman" w:hAnsi="Times New Roman" w:cs="Times New Roman"/>
          <w:sz w:val="24"/>
          <w:szCs w:val="24"/>
          <w:lang w:eastAsia="lt-LT"/>
        </w:rPr>
        <w:t>vykdo vadovo pateiktas užduotis ir planus bei laiku atsiskaito už jų įvykdymą;</w:t>
      </w:r>
      <w:r w:rsidR="00832638" w:rsidRPr="00832638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5.</w:t>
      </w:r>
      <w:r w:rsidR="00113E98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832638" w:rsidRPr="008326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832638">
        <w:rPr>
          <w:rFonts w:ascii="Times New Roman" w:hAnsi="Times New Roman" w:cs="Times New Roman"/>
          <w:sz w:val="24"/>
        </w:rPr>
        <w:t>vykdo</w:t>
      </w:r>
      <w:r w:rsidR="00832638" w:rsidRPr="00832638">
        <w:rPr>
          <w:rFonts w:ascii="Times New Roman" w:hAnsi="Times New Roman" w:cs="Times New Roman"/>
          <w:spacing w:val="-10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kitas</w:t>
      </w:r>
      <w:r w:rsidR="00832638" w:rsidRPr="00832638">
        <w:rPr>
          <w:rFonts w:ascii="Times New Roman" w:hAnsi="Times New Roman" w:cs="Times New Roman"/>
          <w:spacing w:val="-8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su</w:t>
      </w:r>
      <w:r w:rsidR="00832638" w:rsidRPr="00832638">
        <w:rPr>
          <w:rFonts w:ascii="Times New Roman" w:hAnsi="Times New Roman" w:cs="Times New Roman"/>
          <w:spacing w:val="-7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ITIC</w:t>
      </w:r>
      <w:r w:rsidR="00832638" w:rsidRPr="00832638">
        <w:rPr>
          <w:rFonts w:ascii="Times New Roman" w:hAnsi="Times New Roman" w:cs="Times New Roman"/>
          <w:spacing w:val="-8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veikla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susijusias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direktoriaus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raštu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ar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žodžiu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z w:val="24"/>
        </w:rPr>
        <w:t>pavestas</w:t>
      </w:r>
      <w:r w:rsidR="00832638" w:rsidRPr="00832638">
        <w:rPr>
          <w:rFonts w:ascii="Times New Roman" w:hAnsi="Times New Roman" w:cs="Times New Roman"/>
          <w:spacing w:val="-9"/>
          <w:sz w:val="24"/>
        </w:rPr>
        <w:t xml:space="preserve"> </w:t>
      </w:r>
      <w:r w:rsidR="00832638" w:rsidRPr="00832638">
        <w:rPr>
          <w:rFonts w:ascii="Times New Roman" w:hAnsi="Times New Roman" w:cs="Times New Roman"/>
          <w:spacing w:val="-2"/>
          <w:sz w:val="24"/>
        </w:rPr>
        <w:t>užduotis.</w:t>
      </w:r>
    </w:p>
    <w:p w:rsidR="00832638" w:rsidRPr="00832638" w:rsidRDefault="00832638" w:rsidP="00A46A39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A46A39" w:rsidRPr="00C71242" w:rsidRDefault="00A46A39" w:rsidP="00A46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Susipažinau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(parašas)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(vardas, pavardė)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46A39" w:rsidRPr="00C71242" w:rsidRDefault="00A46A39" w:rsidP="00A46A39">
      <w:pPr>
        <w:jc w:val="both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            (data)</w:t>
      </w:r>
    </w:p>
    <w:p w:rsidR="00A46A39" w:rsidRDefault="00A46A39" w:rsidP="00A46A39">
      <w:pPr>
        <w:rPr>
          <w:rFonts w:ascii="Times New Roman" w:hAnsi="Times New Roman" w:cs="Times New Roman"/>
          <w:sz w:val="24"/>
          <w:szCs w:val="24"/>
        </w:rPr>
      </w:pPr>
    </w:p>
    <w:p w:rsidR="00A71FFA" w:rsidRPr="00C86335" w:rsidRDefault="00A71FFA">
      <w:pPr>
        <w:pStyle w:val="Pagrindinistekstas"/>
        <w:spacing w:before="10"/>
        <w:ind w:left="0"/>
        <w:rPr>
          <w:rFonts w:ascii="Times New Roman" w:hAnsi="Times New Roman" w:cs="Times New Roman"/>
          <w:sz w:val="19"/>
        </w:rPr>
      </w:pPr>
    </w:p>
    <w:p w:rsidR="00A71FFA" w:rsidRPr="00C86335" w:rsidRDefault="00A71FFA">
      <w:pPr>
        <w:pStyle w:val="Pagrindinistekstas"/>
        <w:spacing w:before="9"/>
        <w:ind w:left="0"/>
        <w:rPr>
          <w:rFonts w:ascii="Times New Roman" w:hAnsi="Times New Roman" w:cs="Times New Roman"/>
          <w:sz w:val="19"/>
        </w:rPr>
      </w:pPr>
    </w:p>
    <w:sectPr w:rsidR="00A71FFA" w:rsidRPr="00C86335" w:rsidSect="00832638">
      <w:footerReference w:type="even" r:id="rId7"/>
      <w:pgSz w:w="11910" w:h="16840"/>
      <w:pgMar w:top="1135" w:right="880" w:bottom="280" w:left="1540" w:header="0" w:footer="0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8A" w:rsidRDefault="0023438A">
      <w:r>
        <w:separator/>
      </w:r>
    </w:p>
  </w:endnote>
  <w:endnote w:type="continuationSeparator" w:id="0">
    <w:p w:rsidR="0023438A" w:rsidRDefault="00234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FFA" w:rsidRDefault="00A71FFA">
    <w:pPr>
      <w:pStyle w:val="Pagrindinistekstas"/>
      <w:spacing w:before="0"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8A" w:rsidRDefault="0023438A">
      <w:r>
        <w:separator/>
      </w:r>
    </w:p>
  </w:footnote>
  <w:footnote w:type="continuationSeparator" w:id="0">
    <w:p w:rsidR="0023438A" w:rsidRDefault="00234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74E"/>
    <w:multiLevelType w:val="hybridMultilevel"/>
    <w:tmpl w:val="3DE838DC"/>
    <w:lvl w:ilvl="0" w:tplc="456218A8">
      <w:start w:val="1"/>
      <w:numFmt w:val="upperRoman"/>
      <w:lvlText w:val="%1."/>
      <w:lvlJc w:val="left"/>
      <w:pPr>
        <w:ind w:left="838" w:hanging="720"/>
      </w:pPr>
      <w:rPr>
        <w:rFonts w:hint="default"/>
        <w:color w:val="000009"/>
      </w:rPr>
    </w:lvl>
    <w:lvl w:ilvl="1" w:tplc="04270019">
      <w:start w:val="1"/>
      <w:numFmt w:val="lowerLetter"/>
      <w:lvlText w:val="%2."/>
      <w:lvlJc w:val="left"/>
      <w:pPr>
        <w:ind w:left="1198" w:hanging="360"/>
      </w:pPr>
    </w:lvl>
    <w:lvl w:ilvl="2" w:tplc="0427001B" w:tentative="1">
      <w:start w:val="1"/>
      <w:numFmt w:val="lowerRoman"/>
      <w:lvlText w:val="%3."/>
      <w:lvlJc w:val="right"/>
      <w:pPr>
        <w:ind w:left="1918" w:hanging="180"/>
      </w:pPr>
    </w:lvl>
    <w:lvl w:ilvl="3" w:tplc="0427000F" w:tentative="1">
      <w:start w:val="1"/>
      <w:numFmt w:val="decimal"/>
      <w:lvlText w:val="%4."/>
      <w:lvlJc w:val="left"/>
      <w:pPr>
        <w:ind w:left="2638" w:hanging="360"/>
      </w:pPr>
    </w:lvl>
    <w:lvl w:ilvl="4" w:tplc="04270019" w:tentative="1">
      <w:start w:val="1"/>
      <w:numFmt w:val="lowerLetter"/>
      <w:lvlText w:val="%5."/>
      <w:lvlJc w:val="left"/>
      <w:pPr>
        <w:ind w:left="3358" w:hanging="360"/>
      </w:pPr>
    </w:lvl>
    <w:lvl w:ilvl="5" w:tplc="0427001B" w:tentative="1">
      <w:start w:val="1"/>
      <w:numFmt w:val="lowerRoman"/>
      <w:lvlText w:val="%6."/>
      <w:lvlJc w:val="right"/>
      <w:pPr>
        <w:ind w:left="4078" w:hanging="180"/>
      </w:pPr>
    </w:lvl>
    <w:lvl w:ilvl="6" w:tplc="0427000F" w:tentative="1">
      <w:start w:val="1"/>
      <w:numFmt w:val="decimal"/>
      <w:lvlText w:val="%7."/>
      <w:lvlJc w:val="left"/>
      <w:pPr>
        <w:ind w:left="4798" w:hanging="360"/>
      </w:pPr>
    </w:lvl>
    <w:lvl w:ilvl="7" w:tplc="04270019" w:tentative="1">
      <w:start w:val="1"/>
      <w:numFmt w:val="lowerLetter"/>
      <w:lvlText w:val="%8."/>
      <w:lvlJc w:val="left"/>
      <w:pPr>
        <w:ind w:left="5518" w:hanging="360"/>
      </w:pPr>
    </w:lvl>
    <w:lvl w:ilvl="8" w:tplc="042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1E6255CD"/>
    <w:multiLevelType w:val="hybridMultilevel"/>
    <w:tmpl w:val="DA28D0B2"/>
    <w:lvl w:ilvl="0" w:tplc="9964069C">
      <w:start w:val="5"/>
      <w:numFmt w:val="upperRoman"/>
      <w:lvlText w:val="%1&gt;"/>
      <w:lvlJc w:val="left"/>
      <w:pPr>
        <w:ind w:left="1340" w:hanging="720"/>
      </w:pPr>
      <w:rPr>
        <w:rFonts w:hint="default"/>
        <w:color w:val="000009"/>
      </w:r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">
    <w:nsid w:val="29D579D1"/>
    <w:multiLevelType w:val="multilevel"/>
    <w:tmpl w:val="9B64C764"/>
    <w:lvl w:ilvl="0">
      <w:start w:val="1"/>
      <w:numFmt w:val="decimal"/>
      <w:lvlText w:val="%1."/>
      <w:lvlJc w:val="left"/>
      <w:pPr>
        <w:ind w:left="620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687" w:hanging="569"/>
        <w:jc w:val="left"/>
      </w:pPr>
      <w:rPr>
        <w:rFonts w:ascii="Times New Roman" w:eastAsia="Calibri" w:hAnsi="Times New Roman" w:cs="Times New Roman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658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636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15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93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572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50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29" w:hanging="569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040F"/>
    <w:rsid w:val="00113E98"/>
    <w:rsid w:val="00137E33"/>
    <w:rsid w:val="0018242F"/>
    <w:rsid w:val="00194EF6"/>
    <w:rsid w:val="001B095F"/>
    <w:rsid w:val="00221D4C"/>
    <w:rsid w:val="0023438A"/>
    <w:rsid w:val="003133E0"/>
    <w:rsid w:val="004908A4"/>
    <w:rsid w:val="004C2717"/>
    <w:rsid w:val="00513056"/>
    <w:rsid w:val="006F7CEC"/>
    <w:rsid w:val="00797AA4"/>
    <w:rsid w:val="007C0393"/>
    <w:rsid w:val="00832638"/>
    <w:rsid w:val="00886AF8"/>
    <w:rsid w:val="009A6891"/>
    <w:rsid w:val="009B403A"/>
    <w:rsid w:val="00A46A39"/>
    <w:rsid w:val="00A71FFA"/>
    <w:rsid w:val="00B27630"/>
    <w:rsid w:val="00B7040F"/>
    <w:rsid w:val="00C768B1"/>
    <w:rsid w:val="00C86335"/>
    <w:rsid w:val="00CD39CE"/>
    <w:rsid w:val="00DA1630"/>
    <w:rsid w:val="00DC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1630"/>
    <w:rPr>
      <w:rFonts w:ascii="Calibri" w:eastAsia="Calibri" w:hAnsi="Calibri" w:cs="Calibri"/>
      <w:lang w:val="lt-LT"/>
    </w:rPr>
  </w:style>
  <w:style w:type="paragraph" w:styleId="Antrat1">
    <w:name w:val="heading 1"/>
    <w:basedOn w:val="prastasis"/>
    <w:uiPriority w:val="9"/>
    <w:qFormat/>
    <w:rsid w:val="00DA1630"/>
    <w:pPr>
      <w:ind w:left="620" w:hanging="503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rsid w:val="00DA1630"/>
    <w:pPr>
      <w:spacing w:before="120"/>
      <w:ind w:left="687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rsid w:val="00DA1630"/>
    <w:pPr>
      <w:spacing w:before="120"/>
      <w:ind w:left="687" w:hanging="570"/>
    </w:pPr>
  </w:style>
  <w:style w:type="paragraph" w:customStyle="1" w:styleId="TableParagraph">
    <w:name w:val="Table Paragraph"/>
    <w:basedOn w:val="prastasis"/>
    <w:uiPriority w:val="1"/>
    <w:qFormat/>
    <w:rsid w:val="00DA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\Documents\1_Vidaus%20dokumentai\&#302;sakymai%20personalo%20ir%20kt\Pareigines%20instrukcijos\Rinkodaros-specialisto-pareigin&#279;_2024%20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Rinkodaros-specialisto-pareiginė_2024 05.dotx</Template>
  <TotalTime>1</TotalTime>
  <Pages>2</Pages>
  <Words>2035</Words>
  <Characters>1161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LEPA Eksporto departamento Eksporto projektų skyriaus Projektų vadovų pareiginiai nuostatai</vt:lpstr>
      <vt:lpstr>LEPA Eksporto departamento Eksporto projektų skyriaus Projektų vadovų pareiginiai nuostatai</vt:lpstr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LEPA Eksporto departamento Eksporto projektų skyriaus Projektų vadovų pareiginiai nuostatai</dc:title>
  <dc:creator>TIC</dc:creator>
  <cp:lastModifiedBy>TIC</cp:lastModifiedBy>
  <cp:revision>2</cp:revision>
  <dcterms:created xsi:type="dcterms:W3CDTF">2024-06-04T12:55:00Z</dcterms:created>
  <dcterms:modified xsi:type="dcterms:W3CDTF">2024-06-04T12:55:00Z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for Office 365</vt:lpwstr>
  </property>
</Properties>
</file>